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639"/>
        <w:gridCol w:w="4721"/>
      </w:tblGrid>
      <w:tr w:rsidR="001560F3" w:rsidRPr="00FA6B74" w:rsidTr="00FA6B74">
        <w:tc>
          <w:tcPr>
            <w:tcW w:w="0" w:type="auto"/>
            <w:shd w:val="clear" w:color="auto" w:fill="5B9BD5" w:themeFill="accent1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Pr>
              <w:jc w:val="center"/>
              <w:rPr>
                <w:b/>
              </w:rPr>
            </w:pPr>
            <w:r w:rsidRPr="00FA6B74">
              <w:rPr>
                <w:b/>
              </w:rPr>
              <w:t>Международная финансовая организация</w:t>
            </w:r>
          </w:p>
        </w:tc>
        <w:tc>
          <w:tcPr>
            <w:tcW w:w="0" w:type="auto"/>
            <w:shd w:val="clear" w:color="auto" w:fill="5B9BD5" w:themeFill="accent1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Pr>
              <w:jc w:val="center"/>
              <w:rPr>
                <w:b/>
              </w:rPr>
            </w:pPr>
            <w:r w:rsidRPr="00FA6B74">
              <w:rPr>
                <w:b/>
              </w:rPr>
              <w:t>Название программы</w:t>
            </w:r>
          </w:p>
        </w:tc>
        <w:tc>
          <w:tcPr>
            <w:tcW w:w="0" w:type="auto"/>
            <w:shd w:val="clear" w:color="auto" w:fill="5B9BD5" w:themeFill="accent1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Pr>
              <w:jc w:val="center"/>
              <w:rPr>
                <w:b/>
              </w:rPr>
            </w:pPr>
            <w:r w:rsidRPr="00FA6B74">
              <w:rPr>
                <w:b/>
              </w:rPr>
              <w:t>Описание программы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EIB, </w:t>
            </w:r>
            <w:proofErr w:type="spellStart"/>
            <w:r w:rsidRPr="00FA6B74">
              <w:t>KfW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Green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for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Growth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Fund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Энергоэффективность</w:t>
            </w:r>
            <w:proofErr w:type="spellEnd"/>
            <w:r w:rsidRPr="00FA6B74">
              <w:t xml:space="preserve">, альтернативная энергетика. Предоставили 100 млн евро на финансирование проектов, связанных с </w:t>
            </w:r>
            <w:proofErr w:type="spellStart"/>
            <w:r w:rsidRPr="00FA6B74">
              <w:t>энергоэффективностью</w:t>
            </w:r>
            <w:proofErr w:type="spellEnd"/>
            <w:r w:rsidRPr="00FA6B74">
              <w:t xml:space="preserve"> и домохозяйством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KfW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European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Fund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for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Southeast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Europe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Фонд Восточной Европы. Широкий спектр финансирования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IFC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Непосредственно IFC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Широкий спектр финансирования. Программа поддерживается за счет средств Министерства финансов Австрии и Министерства экономики (EVD) Нидерландов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Ukraine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Sustainable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Energy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Finance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Program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Программа направлена на содействие финансированию </w:t>
            </w:r>
            <w:proofErr w:type="spellStart"/>
            <w:r w:rsidRPr="00FA6B74">
              <w:t>энергоэффективности</w:t>
            </w:r>
            <w:proofErr w:type="spellEnd"/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Ukraine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Resource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Efficiency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Program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была создана, чтобы увеличить использование и инвестиции в эффективные ресурсосберегающие технологии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IFC </w:t>
            </w:r>
            <w:proofErr w:type="spellStart"/>
            <w:r w:rsidRPr="00FA6B74">
              <w:t>Ukraine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Residential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Energy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Efficiency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Project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направлена на финансирование энергетической модернизации жилищного сектора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IFC </w:t>
            </w:r>
            <w:proofErr w:type="spellStart"/>
            <w:r w:rsidRPr="00FA6B74">
              <w:t>Agribusiness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Standards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Advisory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Program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Помощь во внедрении пищевой безопасности на агропредприятиях. Программа реализуется в Азербайджане, Армении, на Балканах, в Беларуси, Грузии, Казахстане, Кыргызской Республике, Молдове, России, Таджикистане, Украине и Узбекистане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Ukraine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Agri-Insurance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Development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Project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Программа реализуется в партнерстве с Министерством иностранных дел, торговли и развития Канады. Способствует развитию системы </w:t>
            </w:r>
            <w:proofErr w:type="spellStart"/>
            <w:r w:rsidRPr="00FA6B74">
              <w:t>агрострахования</w:t>
            </w:r>
            <w:proofErr w:type="spellEnd"/>
            <w:r w:rsidRPr="00FA6B74">
              <w:t xml:space="preserve"> в Украине. Кроме того, проект продолжает работать в направлении принятия благоприятной законодательной и нормативной базы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Improving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Corporate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Governance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Practices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in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Europe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and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Central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Asia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направлена на усовершенствование корпоративного управления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Ukraine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Agri-Finance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Project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Проект предусматривает консультативную помощь и наращивание потенциала для </w:t>
            </w:r>
            <w:r w:rsidRPr="00FA6B74">
              <w:lastRenderedPageBreak/>
              <w:t xml:space="preserve">финансовых учреждений в Украине. Это помогает повысить </w:t>
            </w:r>
            <w:proofErr w:type="spellStart"/>
            <w:r w:rsidRPr="00FA6B74">
              <w:t>агрокредитный</w:t>
            </w:r>
            <w:proofErr w:type="spellEnd"/>
            <w:r w:rsidRPr="00FA6B74">
              <w:t xml:space="preserve"> потенциал учреждений: разработка инструментов управления кредитными рисками, введение банком кредитных и финансовых продуктов специально для </w:t>
            </w:r>
            <w:proofErr w:type="spellStart"/>
            <w:r w:rsidRPr="00FA6B74">
              <w:t>агрокредитования</w:t>
            </w:r>
            <w:proofErr w:type="spellEnd"/>
            <w:r w:rsidRPr="00FA6B74">
              <w:t>. Цель – увеличение доступа к финансированию для фермеров, и тем самым поддержка сельскохозяйственного производства фермеров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lastRenderedPageBreak/>
              <w:t>EBRD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финансирования альтернативной энергетики в Украине (USELF)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USELF – кредитная линия в объеме до 140 млн евро. Открыта Европейским банком реконструкции и развития (ЕБРР) для содействия реализации проектов по использованию возобновляемых источников энергии в Украине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The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Eastern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Partnership</w:t>
            </w:r>
            <w:proofErr w:type="spellEnd"/>
            <w:r w:rsidRPr="00FA6B74">
              <w:br/>
              <w:t xml:space="preserve">SME </w:t>
            </w:r>
            <w:proofErr w:type="spellStart"/>
            <w:r w:rsidRPr="00FA6B74">
              <w:t>Finance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Facility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Направлена на кредитование малого и среднего бизнеса, в том числе </w:t>
            </w:r>
            <w:proofErr w:type="spellStart"/>
            <w:r w:rsidRPr="00FA6B74">
              <w:t>микропредприятий</w:t>
            </w:r>
            <w:proofErr w:type="spellEnd"/>
            <w:r w:rsidRPr="00FA6B74">
              <w:t>, после финансового кризиса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ЕБРР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Кредитование бизнеса разного размера (от микро- до больших корпораций)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UKEEP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Целевое финансирование ЕБРР для украинских частных компаний в различных секторах экономики, целью которых является инвестирование в проекты по </w:t>
            </w:r>
            <w:proofErr w:type="spellStart"/>
            <w:r w:rsidRPr="00FA6B74">
              <w:t>энергоэффективности</w:t>
            </w:r>
            <w:proofErr w:type="spellEnd"/>
            <w:r w:rsidRPr="00FA6B74">
              <w:t xml:space="preserve"> и возобновляемой энергетике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Программа финансирования </w:t>
            </w:r>
            <w:proofErr w:type="spellStart"/>
            <w:r w:rsidRPr="00FA6B74">
              <w:t>энергоэффективности</w:t>
            </w:r>
            <w:proofErr w:type="spellEnd"/>
            <w:r w:rsidRPr="00FA6B74">
              <w:t xml:space="preserve"> в жилищном секторе Украины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ЕБРР предоставляет средства финансовым учреждениям, которые, в свою очередь, кредитуют конечных заемщиков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proofErr w:type="spellStart"/>
            <w:r w:rsidRPr="00FA6B74">
              <w:t>Trade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Facilitation</w:t>
            </w:r>
            <w:proofErr w:type="spellEnd"/>
            <w:r w:rsidRPr="00FA6B74">
              <w:t xml:space="preserve"> </w:t>
            </w:r>
            <w:proofErr w:type="spellStart"/>
            <w:r w:rsidRPr="00FA6B74">
              <w:t>Programme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направлена на финансирование международной торговли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Немецко-Украинский Фонд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микрокредитования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Финансирование производства, сферы услуг, сельского хозяйства, торговли (только для ЧП и </w:t>
            </w:r>
            <w:proofErr w:type="spellStart"/>
            <w:r w:rsidRPr="00FA6B74">
              <w:t>микропредприятий</w:t>
            </w:r>
            <w:proofErr w:type="spellEnd"/>
            <w:r w:rsidRPr="00FA6B74">
              <w:t xml:space="preserve">). Максимальный размер кредита 25 000 евро (для ФЛП и </w:t>
            </w:r>
            <w:proofErr w:type="spellStart"/>
            <w:r w:rsidRPr="00FA6B74">
              <w:t>микропредприятий</w:t>
            </w:r>
            <w:proofErr w:type="spellEnd"/>
            <w:r w:rsidRPr="00FA6B74">
              <w:t xml:space="preserve">), 100 000 евро (для малых предприятий), 250 000 евро (для средних). Срок кредитования: 3 года (для финансирования </w:t>
            </w:r>
            <w:r w:rsidRPr="00FA6B74">
              <w:lastRenderedPageBreak/>
              <w:t>оборотного капитала), 5 лет (для финансирования инвестиций в основные средства)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Программа рефинансирования </w:t>
            </w:r>
            <w:proofErr w:type="spellStart"/>
            <w:r w:rsidRPr="00FA6B74">
              <w:t>агросектора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Финансирование производства, сферы услуг, сельского хозяйства, торговли (только для ЧП и </w:t>
            </w:r>
            <w:proofErr w:type="spellStart"/>
            <w:r w:rsidRPr="00FA6B74">
              <w:t>микропредприятий</w:t>
            </w:r>
            <w:proofErr w:type="spellEnd"/>
            <w:r w:rsidRPr="00FA6B74">
              <w:t>). Программа рассчитана на расширение кредитования ММСП в сельской местности, то есть в населенных пунктах, численность населения которых не превышает 100 000 жителей. Максимальный размер кредита: 250 000 евро. Срок кредитования: 3 года (для финансирования оборотного капитала), 5 лет (для финансирования инвестиций в основные средства)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Программа кредитования приоритетных отраслей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Эта программа предлагает льготные условия кредитования предприятий, работающих в раздельных отраслях, которые рассматриваются НУФ как приоритетные и важные. Приоритет I: сельское хозяйство, пищевая промышленность, развитие малых отелей, зеленый туризм и т.д.</w:t>
            </w:r>
            <w:r w:rsidRPr="00FA6B74">
              <w:br/>
              <w:t>Приоритет II: производство и предоставление услуг (все остальные отрасли), торговля. Максимальный размер кредита: 100 000 евро (ФОП и ММСП),</w:t>
            </w:r>
            <w:r w:rsidRPr="00FA6B74">
              <w:br/>
              <w:t>300 000 евро (крупные инвестиционные проекты, овощехранилища). Срок кредитования: 3 года (для финансирования оборотного капитала), 5 лет (для финансирования инвестиций в основные средства)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NEFCO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«Чистое Производство»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 xml:space="preserve">Программы направлены на финансирование </w:t>
            </w:r>
            <w:proofErr w:type="spellStart"/>
            <w:r w:rsidRPr="00FA6B74">
              <w:t>энергоэффективности</w:t>
            </w:r>
            <w:proofErr w:type="spellEnd"/>
            <w:r w:rsidRPr="00FA6B74">
              <w:t>. Финансирование до 90% от инвестиционной стоимости проекта.</w:t>
            </w:r>
            <w:r w:rsidRPr="00FA6B74">
              <w:br/>
              <w:t>Максимальный размер кредита: 350 000 евро. Срок кредитования – до 4 лет.</w:t>
            </w:r>
            <w:r w:rsidRPr="00FA6B74">
              <w:br/>
              <w:t>Фиксированная процентная ставка – 6% годовых на весь срок предоставления кредита</w:t>
            </w:r>
          </w:p>
        </w:tc>
      </w:tr>
      <w:tr w:rsidR="001560F3" w:rsidRPr="00FA6B74" w:rsidTr="00FA6B74"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/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«Эко-эффективность»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1560F3" w:rsidRPr="00FA6B74" w:rsidRDefault="001560F3" w:rsidP="00FA6B74">
            <w:r w:rsidRPr="00FA6B74">
              <w:t>Муниципальные проекты, связанные с центральным отоплением или очисткой сточных вод. Максимальный размер кредита: 400 000 евро. Срок кредитования – до 8 лет. Фиксированная процентная ставка – 6% годовых на весь срок предоставления кредита</w:t>
            </w:r>
          </w:p>
        </w:tc>
      </w:tr>
    </w:tbl>
    <w:p w:rsidR="00F061FE" w:rsidRPr="00FA6B74" w:rsidRDefault="00F061FE" w:rsidP="00FA6B74"/>
    <w:sectPr w:rsidR="00F061FE" w:rsidRPr="00FA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3"/>
    <w:rsid w:val="001560F3"/>
    <w:rsid w:val="00F061FE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E352-8281-4A41-8032-EC7EB24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Петриченко</dc:creator>
  <cp:keywords/>
  <dc:description/>
  <cp:lastModifiedBy>Юлия Петриченко</cp:lastModifiedBy>
  <cp:revision>4</cp:revision>
  <dcterms:created xsi:type="dcterms:W3CDTF">2015-10-26T09:15:00Z</dcterms:created>
  <dcterms:modified xsi:type="dcterms:W3CDTF">2015-10-26T09:20:00Z</dcterms:modified>
</cp:coreProperties>
</file>